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C14" w:rsidRPr="000D05EA" w:rsidRDefault="00510C14" w:rsidP="0047719A">
      <w:pPr>
        <w:jc w:val="center"/>
        <w:rPr>
          <w:rFonts w:ascii="黑体" w:eastAsia="黑体"/>
          <w:b/>
          <w:bCs/>
          <w:sz w:val="28"/>
          <w:szCs w:val="28"/>
        </w:rPr>
      </w:pPr>
      <w:r w:rsidRPr="000D05EA">
        <w:rPr>
          <w:rFonts w:ascii="黑体" w:eastAsia="黑体" w:cs="黑体" w:hint="eastAsia"/>
          <w:b/>
          <w:bCs/>
          <w:sz w:val="28"/>
          <w:szCs w:val="28"/>
        </w:rPr>
        <w:t>会计学院推荐优秀应届本科毕业生免试</w:t>
      </w:r>
    </w:p>
    <w:p w:rsidR="00510C14" w:rsidRDefault="00510C14" w:rsidP="003908F5">
      <w:pPr>
        <w:jc w:val="center"/>
        <w:rPr>
          <w:rFonts w:ascii="黑体" w:eastAsia="黑体"/>
          <w:b/>
          <w:bCs/>
          <w:sz w:val="28"/>
          <w:szCs w:val="28"/>
        </w:rPr>
      </w:pPr>
      <w:r w:rsidRPr="000D05EA">
        <w:rPr>
          <w:rFonts w:ascii="黑体" w:eastAsia="黑体" w:cs="黑体" w:hint="eastAsia"/>
          <w:b/>
          <w:bCs/>
          <w:sz w:val="28"/>
          <w:szCs w:val="28"/>
        </w:rPr>
        <w:t>攻读</w:t>
      </w:r>
      <w:r>
        <w:rPr>
          <w:rFonts w:ascii="黑体" w:eastAsia="黑体" w:cs="黑体" w:hint="eastAsia"/>
          <w:b/>
          <w:bCs/>
          <w:sz w:val="28"/>
          <w:szCs w:val="28"/>
        </w:rPr>
        <w:t>硕士研究生实施</w:t>
      </w:r>
      <w:bookmarkStart w:id="0" w:name="_GoBack"/>
      <w:bookmarkEnd w:id="0"/>
      <w:r w:rsidRPr="004D3FF7">
        <w:rPr>
          <w:rFonts w:ascii="黑体" w:eastAsia="黑体" w:cs="黑体" w:hint="eastAsia"/>
          <w:b/>
          <w:bCs/>
          <w:sz w:val="28"/>
          <w:szCs w:val="28"/>
        </w:rPr>
        <w:t>办法</w:t>
      </w:r>
    </w:p>
    <w:p w:rsidR="00510C14" w:rsidRDefault="00510C14" w:rsidP="004D3FF7">
      <w:pPr>
        <w:spacing w:line="312" w:lineRule="auto"/>
        <w:ind w:firstLine="480"/>
        <w:jc w:val="center"/>
      </w:pPr>
      <w:r>
        <w:rPr>
          <w:rFonts w:cs="宋体" w:hint="eastAsia"/>
        </w:rPr>
        <w:t>（</w:t>
      </w:r>
      <w:r>
        <w:t>2016</w:t>
      </w:r>
      <w:r>
        <w:rPr>
          <w:rFonts w:cs="宋体" w:hint="eastAsia"/>
        </w:rPr>
        <w:t>年</w:t>
      </w:r>
      <w:r>
        <w:t>8</w:t>
      </w:r>
      <w:r>
        <w:rPr>
          <w:rFonts w:cs="宋体" w:hint="eastAsia"/>
        </w:rPr>
        <w:t>月制订）</w:t>
      </w:r>
    </w:p>
    <w:p w:rsidR="00510C14" w:rsidRDefault="00510C14" w:rsidP="007C016C">
      <w:pPr>
        <w:spacing w:line="312" w:lineRule="auto"/>
        <w:ind w:firstLine="480"/>
        <w:rPr>
          <w:rFonts w:ascii="宋体" w:cs="宋体"/>
        </w:rPr>
      </w:pPr>
    </w:p>
    <w:p w:rsidR="00510C14" w:rsidRPr="000D05EA" w:rsidRDefault="00510C14" w:rsidP="007C016C">
      <w:pPr>
        <w:spacing w:line="312" w:lineRule="auto"/>
        <w:ind w:firstLine="480"/>
        <w:rPr>
          <w:rFonts w:ascii="宋体" w:cs="宋体"/>
        </w:rPr>
      </w:pPr>
      <w:r w:rsidRPr="000D05EA">
        <w:rPr>
          <w:rFonts w:ascii="宋体" w:hAnsi="宋体" w:cs="宋体" w:hint="eastAsia"/>
        </w:rPr>
        <w:t>根据教育部《全国普通高等学校推荐优秀应届本科毕业生免试攻读硕士学位研究生工作管理办法（试行）》的有关精神</w:t>
      </w:r>
      <w:r>
        <w:rPr>
          <w:rFonts w:ascii="宋体" w:hAnsi="宋体" w:cs="宋体" w:hint="eastAsia"/>
        </w:rPr>
        <w:t>、</w:t>
      </w:r>
      <w:r w:rsidRPr="000D05EA">
        <w:rPr>
          <w:rFonts w:ascii="宋体" w:hAnsi="宋体" w:cs="宋体" w:hint="eastAsia"/>
        </w:rPr>
        <w:t>中南财经政法大学《推荐优秀应届本科毕业生免试攻读硕士研究生管理办法》（</w:t>
      </w:r>
      <w:r w:rsidRPr="000D05EA">
        <w:rPr>
          <w:rFonts w:ascii="宋体" w:hAnsi="宋体" w:cs="宋体"/>
        </w:rPr>
        <w:t>2007</w:t>
      </w:r>
      <w:r w:rsidRPr="000D05EA">
        <w:rPr>
          <w:rFonts w:ascii="宋体" w:hAnsi="宋体" w:cs="宋体" w:hint="eastAsia"/>
        </w:rPr>
        <w:t>年</w:t>
      </w:r>
      <w:r w:rsidRPr="000D05EA">
        <w:rPr>
          <w:rFonts w:ascii="宋体" w:hAnsi="宋体" w:cs="宋体"/>
        </w:rPr>
        <w:t>7</w:t>
      </w:r>
      <w:r w:rsidRPr="000D05EA">
        <w:rPr>
          <w:rFonts w:ascii="宋体" w:hAnsi="宋体" w:cs="宋体" w:hint="eastAsia"/>
        </w:rPr>
        <w:t>月第</w:t>
      </w:r>
      <w:r>
        <w:rPr>
          <w:rFonts w:ascii="宋体" w:hAnsi="宋体" w:cs="宋体"/>
        </w:rPr>
        <w:t>3</w:t>
      </w:r>
      <w:r w:rsidRPr="000D05EA">
        <w:rPr>
          <w:rFonts w:ascii="宋体" w:hAnsi="宋体" w:cs="宋体" w:hint="eastAsia"/>
        </w:rPr>
        <w:t>次修订，以下简称管理办法）</w:t>
      </w:r>
      <w:r>
        <w:rPr>
          <w:rFonts w:ascii="宋体" w:hAnsi="宋体" w:cs="宋体" w:hint="eastAsia"/>
        </w:rPr>
        <w:t>的相关规定，</w:t>
      </w:r>
      <w:r w:rsidRPr="000D05EA">
        <w:rPr>
          <w:rFonts w:ascii="宋体" w:hAnsi="宋体" w:cs="宋体" w:hint="eastAsia"/>
        </w:rPr>
        <w:t>我院结合专业特点，</w:t>
      </w:r>
      <w:r>
        <w:rPr>
          <w:rFonts w:cs="宋体" w:hint="eastAsia"/>
        </w:rPr>
        <w:t>特制定本办法。</w:t>
      </w:r>
    </w:p>
    <w:p w:rsidR="00510C14" w:rsidRPr="003908F5" w:rsidRDefault="00510C14" w:rsidP="003908F5">
      <w:pPr>
        <w:spacing w:line="360" w:lineRule="auto"/>
        <w:ind w:firstLine="480"/>
        <w:outlineLvl w:val="0"/>
        <w:rPr>
          <w:rFonts w:ascii="宋体" w:cs="宋体"/>
          <w:b/>
          <w:bCs/>
        </w:rPr>
      </w:pPr>
      <w:r w:rsidRPr="003908F5">
        <w:rPr>
          <w:rFonts w:ascii="宋体" w:hAnsi="宋体" w:cs="宋体" w:hint="eastAsia"/>
          <w:b/>
          <w:bCs/>
        </w:rPr>
        <w:t>一、总体原则</w:t>
      </w:r>
    </w:p>
    <w:p w:rsidR="00510C14" w:rsidRPr="000D05EA" w:rsidRDefault="00510C14" w:rsidP="007C016C">
      <w:pPr>
        <w:spacing w:line="312" w:lineRule="auto"/>
        <w:ind w:firstLine="480"/>
        <w:rPr>
          <w:rFonts w:ascii="宋体" w:cs="宋体"/>
        </w:rPr>
      </w:pPr>
      <w:r>
        <w:rPr>
          <w:rFonts w:ascii="宋体" w:hAnsi="宋体" w:cs="宋体" w:hint="eastAsia"/>
        </w:rPr>
        <w:t>《实施总则》制定</w:t>
      </w:r>
      <w:r w:rsidRPr="000D05EA">
        <w:rPr>
          <w:rFonts w:ascii="宋体" w:hAnsi="宋体" w:cs="宋体" w:hint="eastAsia"/>
        </w:rPr>
        <w:t>目的，是</w:t>
      </w:r>
      <w:r>
        <w:rPr>
          <w:rFonts w:ascii="宋体" w:hAnsi="宋体" w:cs="宋体" w:hint="eastAsia"/>
        </w:rPr>
        <w:t>在鼓励</w:t>
      </w:r>
      <w:r w:rsidRPr="000D05EA">
        <w:rPr>
          <w:rFonts w:ascii="宋体" w:hAnsi="宋体" w:cs="宋体" w:hint="eastAsia"/>
        </w:rPr>
        <w:t>我院本科生</w:t>
      </w:r>
      <w:r>
        <w:rPr>
          <w:rFonts w:ascii="宋体" w:hAnsi="宋体" w:cs="宋体" w:hint="eastAsia"/>
        </w:rPr>
        <w:t>勤奋学习与</w:t>
      </w:r>
      <w:r w:rsidRPr="000D05EA">
        <w:rPr>
          <w:rFonts w:ascii="宋体" w:hAnsi="宋体" w:cs="宋体" w:hint="eastAsia"/>
        </w:rPr>
        <w:t>成绩优秀</w:t>
      </w:r>
      <w:r>
        <w:rPr>
          <w:rFonts w:ascii="宋体" w:hAnsi="宋体" w:cs="宋体" w:hint="eastAsia"/>
        </w:rPr>
        <w:t>的基础上，</w:t>
      </w:r>
      <w:r w:rsidRPr="000D05EA">
        <w:rPr>
          <w:rFonts w:ascii="宋体" w:hAnsi="宋体" w:cs="宋体" w:hint="eastAsia"/>
        </w:rPr>
        <w:t>引导</w:t>
      </w:r>
      <w:r>
        <w:rPr>
          <w:rFonts w:ascii="宋体" w:hAnsi="宋体" w:cs="宋体" w:hint="eastAsia"/>
        </w:rPr>
        <w:t>本科生积极参与专业实践与学科竞赛</w:t>
      </w:r>
      <w:r w:rsidRPr="000D05EA">
        <w:rPr>
          <w:rFonts w:ascii="宋体" w:hAnsi="宋体" w:cs="宋体" w:hint="eastAsia"/>
        </w:rPr>
        <w:t>，进一步提高本科生学术水平，激发</w:t>
      </w:r>
      <w:r>
        <w:rPr>
          <w:rFonts w:ascii="宋体" w:hAnsi="宋体" w:cs="宋体" w:hint="eastAsia"/>
        </w:rPr>
        <w:t>学术研究兴趣浓厚，培育较强的创新意识、创新能力和国际化视野，促进</w:t>
      </w:r>
      <w:r w:rsidRPr="000D05EA">
        <w:rPr>
          <w:rFonts w:ascii="宋体" w:hAnsi="宋体" w:cs="宋体" w:hint="eastAsia"/>
        </w:rPr>
        <w:t>拔尖创新</w:t>
      </w:r>
      <w:r>
        <w:rPr>
          <w:rFonts w:ascii="宋体" w:hAnsi="宋体" w:cs="宋体" w:hint="eastAsia"/>
        </w:rPr>
        <w:t>国际化人才的培养目的</w:t>
      </w:r>
      <w:r w:rsidRPr="000D05EA">
        <w:rPr>
          <w:rFonts w:ascii="宋体" w:hAnsi="宋体" w:cs="宋体" w:hint="eastAsia"/>
        </w:rPr>
        <w:t>。</w:t>
      </w:r>
    </w:p>
    <w:p w:rsidR="00510C14" w:rsidRPr="000D05EA" w:rsidRDefault="00510C14" w:rsidP="0065115A">
      <w:pPr>
        <w:spacing w:line="312" w:lineRule="auto"/>
        <w:ind w:firstLine="480"/>
        <w:rPr>
          <w:rFonts w:ascii="宋体"/>
        </w:rPr>
      </w:pPr>
      <w:r w:rsidRPr="000D05EA">
        <w:rPr>
          <w:rFonts w:ascii="宋体" w:hAnsi="宋体" w:cs="宋体"/>
        </w:rPr>
        <w:t>1</w:t>
      </w:r>
      <w:r w:rsidRPr="000D05EA">
        <w:rPr>
          <w:rFonts w:ascii="宋体" w:hAnsi="宋体" w:cs="宋体" w:hint="eastAsia"/>
        </w:rPr>
        <w:t>．推免对象。面向全日制四年级本科生，休学、退学、延期毕业的本科生除外。</w:t>
      </w:r>
    </w:p>
    <w:p w:rsidR="00510C14" w:rsidRPr="000D05EA" w:rsidRDefault="00510C14" w:rsidP="0065115A">
      <w:pPr>
        <w:spacing w:line="312" w:lineRule="auto"/>
        <w:ind w:firstLine="480"/>
        <w:rPr>
          <w:rFonts w:ascii="宋体"/>
        </w:rPr>
      </w:pPr>
      <w:r w:rsidRPr="000D05EA">
        <w:rPr>
          <w:rFonts w:ascii="宋体" w:hAnsi="宋体" w:cs="宋体"/>
        </w:rPr>
        <w:t>2</w:t>
      </w:r>
      <w:r w:rsidRPr="000D05EA">
        <w:rPr>
          <w:rFonts w:ascii="宋体" w:hAnsi="宋体" w:cs="宋体" w:hint="eastAsia"/>
        </w:rPr>
        <w:t>．推免过程。坚持公开、公平、公正、择优的原则，严格执行国家、学校有关规定，杜绝弄虚作假。</w:t>
      </w:r>
    </w:p>
    <w:p w:rsidR="00510C14" w:rsidRPr="000D05EA" w:rsidRDefault="00510C14" w:rsidP="0065115A">
      <w:pPr>
        <w:spacing w:line="312" w:lineRule="auto"/>
        <w:ind w:firstLine="480"/>
        <w:rPr>
          <w:rFonts w:ascii="宋体"/>
        </w:rPr>
      </w:pPr>
      <w:r w:rsidRPr="000D05EA">
        <w:rPr>
          <w:rFonts w:ascii="宋体" w:hAnsi="宋体" w:cs="宋体"/>
        </w:rPr>
        <w:t>3</w:t>
      </w:r>
      <w:r w:rsidRPr="000D05EA">
        <w:rPr>
          <w:rFonts w:ascii="宋体" w:hAnsi="宋体" w:cs="宋体" w:hint="eastAsia"/>
        </w:rPr>
        <w:t>．</w:t>
      </w:r>
      <w:r>
        <w:rPr>
          <w:rFonts w:ascii="宋体" w:hAnsi="宋体" w:cs="宋体" w:hint="eastAsia"/>
        </w:rPr>
        <w:t>成果认定。推免生申请的成果须为在我校就读期间所取得，各项成果原件计算</w:t>
      </w:r>
      <w:r w:rsidRPr="000D05EA">
        <w:rPr>
          <w:rFonts w:ascii="宋体" w:hAnsi="宋体" w:cs="宋体" w:hint="eastAsia"/>
        </w:rPr>
        <w:t>时间以学校规定时间为准。</w:t>
      </w:r>
    </w:p>
    <w:p w:rsidR="00510C14" w:rsidRDefault="00510C14" w:rsidP="0065115A">
      <w:pPr>
        <w:spacing w:line="312" w:lineRule="auto"/>
        <w:ind w:firstLine="480"/>
        <w:rPr>
          <w:rFonts w:ascii="宋体"/>
        </w:rPr>
      </w:pPr>
      <w:r w:rsidRPr="000D05EA">
        <w:rPr>
          <w:rFonts w:ascii="宋体" w:hAnsi="宋体" w:cs="宋体"/>
        </w:rPr>
        <w:t>4</w:t>
      </w:r>
      <w:r>
        <w:rPr>
          <w:rFonts w:ascii="宋体" w:hAnsi="宋体" w:cs="宋体" w:hint="eastAsia"/>
        </w:rPr>
        <w:t>．推免测试。学院组织推免测试，采用笔试与口试</w:t>
      </w:r>
      <w:r w:rsidRPr="000D05EA">
        <w:rPr>
          <w:rFonts w:ascii="宋体" w:hAnsi="宋体" w:cs="宋体" w:hint="eastAsia"/>
        </w:rPr>
        <w:t>相结合的方式。</w:t>
      </w:r>
    </w:p>
    <w:p w:rsidR="00510C14" w:rsidRPr="004446F2" w:rsidRDefault="00510C14" w:rsidP="00A03D76">
      <w:pPr>
        <w:spacing w:line="312" w:lineRule="auto"/>
        <w:ind w:firstLine="480"/>
        <w:rPr>
          <w:rFonts w:ascii="宋体"/>
        </w:rPr>
      </w:pPr>
      <w:r>
        <w:rPr>
          <w:rFonts w:ascii="宋体" w:hAnsi="宋体" w:cs="宋体"/>
        </w:rPr>
        <w:t>5</w:t>
      </w:r>
      <w:r>
        <w:rPr>
          <w:rFonts w:ascii="宋体" w:hAnsi="宋体" w:cs="宋体" w:hint="eastAsia"/>
        </w:rPr>
        <w:t>．推免过程。按《</w:t>
      </w:r>
      <w:r w:rsidRPr="00A03D76">
        <w:rPr>
          <w:rFonts w:ascii="宋体" w:hAnsi="宋体" w:cs="宋体" w:hint="eastAsia"/>
        </w:rPr>
        <w:t>教育部办公厅关于进一步完善推荐优秀应届本科毕业生免试攻读研究生工作办法的通知</w:t>
      </w:r>
      <w:r>
        <w:rPr>
          <w:rFonts w:ascii="宋体" w:hAnsi="宋体" w:cs="宋体" w:hint="eastAsia"/>
        </w:rPr>
        <w:t>（</w:t>
      </w:r>
      <w:r w:rsidRPr="00A03D76">
        <w:rPr>
          <w:rFonts w:ascii="宋体" w:hAnsi="宋体" w:cs="宋体" w:hint="eastAsia"/>
        </w:rPr>
        <w:t>教学厅</w:t>
      </w:r>
      <w:r w:rsidRPr="00A03D76">
        <w:rPr>
          <w:rFonts w:ascii="宋体" w:hAnsi="宋体" w:cs="宋体"/>
        </w:rPr>
        <w:t>[2014]5</w:t>
      </w:r>
      <w:r w:rsidRPr="00A03D76">
        <w:rPr>
          <w:rFonts w:ascii="宋体" w:hAnsi="宋体" w:cs="宋体" w:hint="eastAsia"/>
        </w:rPr>
        <w:t>号</w:t>
      </w:r>
      <w:r>
        <w:rPr>
          <w:rFonts w:ascii="宋体" w:hAnsi="宋体" w:cs="宋体" w:hint="eastAsia"/>
        </w:rPr>
        <w:t>）》、学校有关规定</w:t>
      </w:r>
      <w:r w:rsidRPr="004446F2">
        <w:rPr>
          <w:rFonts w:ascii="宋体" w:hAnsi="宋体" w:cs="宋体" w:hint="eastAsia"/>
        </w:rPr>
        <w:t>公示。</w:t>
      </w:r>
    </w:p>
    <w:p w:rsidR="00510C14" w:rsidRPr="003908F5" w:rsidRDefault="00510C14" w:rsidP="003908F5">
      <w:pPr>
        <w:spacing w:line="360" w:lineRule="auto"/>
        <w:ind w:firstLine="480"/>
        <w:outlineLvl w:val="0"/>
        <w:rPr>
          <w:rFonts w:ascii="宋体" w:cs="宋体"/>
          <w:b/>
          <w:bCs/>
        </w:rPr>
      </w:pPr>
      <w:r w:rsidRPr="003908F5">
        <w:rPr>
          <w:rFonts w:ascii="宋体" w:hAnsi="宋体" w:cs="宋体" w:hint="eastAsia"/>
          <w:b/>
          <w:bCs/>
        </w:rPr>
        <w:t>二、课程成绩</w:t>
      </w:r>
    </w:p>
    <w:p w:rsidR="00510C14" w:rsidRPr="000D05EA" w:rsidRDefault="00510C14" w:rsidP="007C016C">
      <w:pPr>
        <w:spacing w:line="312" w:lineRule="auto"/>
        <w:ind w:firstLine="482"/>
        <w:rPr>
          <w:rFonts w:ascii="宋体" w:cs="宋体"/>
        </w:rPr>
      </w:pPr>
      <w:r w:rsidRPr="000D05EA">
        <w:rPr>
          <w:rFonts w:ascii="宋体" w:hAnsi="宋体" w:cs="宋体"/>
        </w:rPr>
        <w:t>1</w:t>
      </w:r>
      <w:r w:rsidRPr="000D05EA">
        <w:rPr>
          <w:rFonts w:ascii="宋体" w:hAnsi="宋体" w:cs="宋体" w:hint="eastAsia"/>
        </w:rPr>
        <w:t>．所有课程成绩均以第一次考试成绩为准，即课程重修成绩不能作为申请免推生的课程成绩</w:t>
      </w:r>
      <w:r>
        <w:rPr>
          <w:rFonts w:ascii="宋体" w:hAnsi="宋体" w:cs="宋体" w:hint="eastAsia"/>
        </w:rPr>
        <w:t>计算</w:t>
      </w:r>
      <w:r w:rsidRPr="000D05EA">
        <w:rPr>
          <w:rFonts w:ascii="宋体" w:hAnsi="宋体" w:cs="宋体" w:hint="eastAsia"/>
        </w:rPr>
        <w:t>。</w:t>
      </w:r>
    </w:p>
    <w:p w:rsidR="00510C14" w:rsidRPr="000D05EA" w:rsidRDefault="00510C14" w:rsidP="007C016C">
      <w:pPr>
        <w:spacing w:line="312" w:lineRule="auto"/>
        <w:ind w:firstLine="482"/>
        <w:rPr>
          <w:rFonts w:ascii="宋体" w:cs="宋体"/>
        </w:rPr>
      </w:pPr>
      <w:r w:rsidRPr="000D05EA">
        <w:rPr>
          <w:rFonts w:ascii="宋体" w:hAnsi="宋体" w:cs="宋体"/>
        </w:rPr>
        <w:t>2</w:t>
      </w:r>
      <w:r w:rsidRPr="000D05EA">
        <w:rPr>
          <w:rFonts w:ascii="宋体" w:hAnsi="宋体" w:cs="宋体" w:hint="eastAsia"/>
        </w:rPr>
        <w:t>．凡有一门必修课第一次考试不及格者，取消正常推免生报名资格。</w:t>
      </w:r>
    </w:p>
    <w:p w:rsidR="00510C14" w:rsidRPr="000D05EA" w:rsidRDefault="00510C14" w:rsidP="007C016C">
      <w:pPr>
        <w:spacing w:line="312" w:lineRule="auto"/>
        <w:ind w:firstLine="480"/>
        <w:rPr>
          <w:rFonts w:ascii="宋体" w:cs="宋体"/>
        </w:rPr>
      </w:pPr>
      <w:r w:rsidRPr="000D05EA">
        <w:rPr>
          <w:rFonts w:ascii="宋体" w:hAnsi="宋体" w:cs="宋体"/>
        </w:rPr>
        <w:t>4</w:t>
      </w:r>
      <w:r w:rsidRPr="000D05EA">
        <w:rPr>
          <w:rFonts w:ascii="宋体" w:hAnsi="宋体" w:cs="宋体" w:hint="eastAsia"/>
        </w:rPr>
        <w:t>．我院各专业推免三门主干课程，见《推免课程实施细则》。专业主干课为跨学期课程的，按平均成绩计算。</w:t>
      </w:r>
    </w:p>
    <w:p w:rsidR="00510C14" w:rsidRDefault="00510C14" w:rsidP="004D3FF7">
      <w:pPr>
        <w:spacing w:line="360" w:lineRule="auto"/>
        <w:ind w:firstLine="480"/>
        <w:outlineLvl w:val="0"/>
        <w:rPr>
          <w:rFonts w:ascii="宋体" w:cs="宋体"/>
          <w:b/>
          <w:bCs/>
        </w:rPr>
      </w:pPr>
      <w:r>
        <w:rPr>
          <w:rFonts w:ascii="宋体" w:hAnsi="宋体" w:cs="宋体" w:hint="eastAsia"/>
          <w:b/>
          <w:bCs/>
        </w:rPr>
        <w:t>三、</w:t>
      </w:r>
      <w:r w:rsidRPr="003908F5">
        <w:rPr>
          <w:rFonts w:ascii="宋体" w:hAnsi="宋体" w:cs="宋体" w:hint="eastAsia"/>
          <w:b/>
          <w:bCs/>
        </w:rPr>
        <w:t>奖励加分</w:t>
      </w:r>
    </w:p>
    <w:p w:rsidR="00510C14" w:rsidRPr="004D3FF7" w:rsidRDefault="00510C14" w:rsidP="004D3FF7">
      <w:pPr>
        <w:spacing w:line="312" w:lineRule="auto"/>
        <w:ind w:firstLine="480"/>
        <w:rPr>
          <w:rFonts w:ascii="宋体" w:cs="宋体"/>
        </w:rPr>
      </w:pPr>
      <w:r w:rsidRPr="004D3FF7">
        <w:rPr>
          <w:rFonts w:ascii="宋体" w:hAnsi="宋体" w:cs="宋体" w:hint="eastAsia"/>
        </w:rPr>
        <w:t>具体项目及加分情况</w:t>
      </w:r>
      <w:r w:rsidRPr="004D3FF7">
        <w:rPr>
          <w:rFonts w:ascii="宋体" w:hAnsi="宋体" w:cs="宋体"/>
        </w:rPr>
        <w:t>,</w:t>
      </w:r>
      <w:r w:rsidRPr="004D3FF7">
        <w:rPr>
          <w:rFonts w:ascii="宋体" w:hAnsi="宋体" w:cs="宋体" w:hint="eastAsia"/>
        </w:rPr>
        <w:t>见《推免生奖励加分的实施细则》。</w:t>
      </w:r>
    </w:p>
    <w:p w:rsidR="00510C14" w:rsidRDefault="00510C14" w:rsidP="004D3FF7">
      <w:pPr>
        <w:spacing w:line="360" w:lineRule="auto"/>
        <w:ind w:firstLine="480"/>
        <w:outlineLvl w:val="0"/>
        <w:rPr>
          <w:rFonts w:ascii="宋体" w:cs="宋体"/>
          <w:b/>
          <w:bCs/>
        </w:rPr>
      </w:pPr>
      <w:r>
        <w:rPr>
          <w:rFonts w:ascii="宋体" w:hAnsi="宋体" w:cs="宋体" w:hint="eastAsia"/>
          <w:b/>
          <w:bCs/>
        </w:rPr>
        <w:t>四</w:t>
      </w:r>
      <w:r w:rsidRPr="003908F5">
        <w:rPr>
          <w:rFonts w:ascii="宋体" w:hAnsi="宋体" w:cs="宋体" w:hint="eastAsia"/>
          <w:b/>
          <w:bCs/>
        </w:rPr>
        <w:t>、</w:t>
      </w:r>
      <w:r>
        <w:rPr>
          <w:rFonts w:ascii="宋体" w:hAnsi="宋体" w:cs="宋体" w:hint="eastAsia"/>
          <w:b/>
          <w:bCs/>
        </w:rPr>
        <w:t>指标分配</w:t>
      </w:r>
    </w:p>
    <w:p w:rsidR="00510C14" w:rsidRDefault="00510C14" w:rsidP="003908F5">
      <w:pPr>
        <w:spacing w:line="360" w:lineRule="auto"/>
        <w:ind w:firstLine="480"/>
        <w:outlineLvl w:val="0"/>
        <w:rPr>
          <w:rFonts w:ascii="宋体"/>
        </w:rPr>
      </w:pPr>
      <w:r w:rsidRPr="000D05EA">
        <w:rPr>
          <w:rFonts w:ascii="宋体" w:hAnsi="宋体" w:cs="宋体"/>
        </w:rPr>
        <w:t>1</w:t>
      </w:r>
      <w:r w:rsidRPr="000D05EA">
        <w:rPr>
          <w:rFonts w:ascii="宋体" w:hAnsi="宋体" w:cs="宋体" w:hint="eastAsia"/>
        </w:rPr>
        <w:t>．</w:t>
      </w:r>
      <w:r>
        <w:rPr>
          <w:rFonts w:ascii="宋体" w:hAnsi="宋体" w:cs="宋体" w:hint="eastAsia"/>
        </w:rPr>
        <w:t>为了鼓励我院学生积极参加推免，</w:t>
      </w:r>
      <w:r>
        <w:rPr>
          <w:rFonts w:cs="宋体" w:hint="eastAsia"/>
        </w:rPr>
        <w:t>着力</w:t>
      </w:r>
      <w:r>
        <w:rPr>
          <w:rFonts w:ascii="宋体" w:hAnsi="宋体" w:cs="宋体" w:hint="eastAsia"/>
        </w:rPr>
        <w:t>培养拔尖创新会计人才，</w:t>
      </w:r>
      <w:r w:rsidRPr="005D4544">
        <w:rPr>
          <w:rFonts w:ascii="宋体" w:hAnsi="宋体" w:cs="宋体" w:hint="eastAsia"/>
          <w:b/>
          <w:bCs/>
          <w:highlight w:val="yellow"/>
        </w:rPr>
        <w:t>会计学（拔尖创新实验班）的推免指标单列，在符合学校推免条件的前提下按照推免生的成绩进行排序，推免指标上限为班级人数的</w:t>
      </w:r>
      <w:r w:rsidRPr="005D4544">
        <w:rPr>
          <w:rFonts w:ascii="宋体" w:hAnsi="宋体" w:cs="宋体"/>
          <w:b/>
          <w:bCs/>
          <w:highlight w:val="yellow"/>
        </w:rPr>
        <w:t>50%</w:t>
      </w:r>
      <w:r w:rsidRPr="005D4544">
        <w:rPr>
          <w:rFonts w:ascii="宋体" w:hAnsi="宋体" w:cs="宋体" w:hint="eastAsia"/>
          <w:b/>
          <w:bCs/>
          <w:highlight w:val="yellow"/>
        </w:rPr>
        <w:t>。</w:t>
      </w:r>
    </w:p>
    <w:p w:rsidR="00510C14" w:rsidRDefault="00510C14" w:rsidP="003908F5">
      <w:pPr>
        <w:spacing w:line="360" w:lineRule="auto"/>
        <w:ind w:firstLine="480"/>
        <w:outlineLvl w:val="0"/>
        <w:rPr>
          <w:rFonts w:ascii="宋体" w:cs="宋体"/>
          <w:b/>
          <w:bCs/>
        </w:rPr>
      </w:pPr>
      <w:r>
        <w:rPr>
          <w:rFonts w:ascii="宋体" w:hAnsi="宋体" w:cs="宋体"/>
        </w:rPr>
        <w:t>2.</w:t>
      </w:r>
      <w:r>
        <w:rPr>
          <w:rFonts w:ascii="宋体" w:hAnsi="宋体" w:cs="宋体" w:hint="eastAsia"/>
        </w:rPr>
        <w:t>推免指标按照学生人数进行分配。按照学校分配数量扣减会计学（拔尖创新实验班）的推免生数量后，除以该年级的学生数量，再乘以每个班级的学生人数后，计算得到每个班级的推免生数量。</w:t>
      </w:r>
    </w:p>
    <w:p w:rsidR="00510C14" w:rsidRPr="00A260D9" w:rsidRDefault="00510C14" w:rsidP="00DE3756">
      <w:pPr>
        <w:spacing w:line="360" w:lineRule="auto"/>
        <w:ind w:firstLine="480"/>
        <w:outlineLvl w:val="0"/>
        <w:rPr>
          <w:rFonts w:ascii="宋体" w:cs="宋体"/>
          <w:b/>
          <w:bCs/>
        </w:rPr>
      </w:pPr>
      <w:r w:rsidRPr="00A260D9">
        <w:rPr>
          <w:rFonts w:ascii="宋体" w:hAnsi="宋体" w:cs="宋体" w:hint="eastAsia"/>
          <w:b/>
          <w:bCs/>
        </w:rPr>
        <w:t>五、说明</w:t>
      </w:r>
    </w:p>
    <w:p w:rsidR="00510C14" w:rsidRDefault="00510C14" w:rsidP="000D05EA">
      <w:pPr>
        <w:spacing w:line="312" w:lineRule="auto"/>
        <w:ind w:firstLine="482"/>
        <w:rPr>
          <w:rFonts w:ascii="宋体" w:cs="宋体"/>
        </w:rPr>
      </w:pPr>
      <w:r w:rsidRPr="000D05EA">
        <w:rPr>
          <w:rFonts w:ascii="宋体" w:hAnsi="宋体" w:cs="宋体"/>
        </w:rPr>
        <w:t>1</w:t>
      </w:r>
      <w:r w:rsidRPr="000D05EA">
        <w:rPr>
          <w:rFonts w:ascii="宋体" w:hAnsi="宋体" w:cs="宋体" w:hint="eastAsia"/>
        </w:rPr>
        <w:t>．本</w:t>
      </w:r>
      <w:r>
        <w:rPr>
          <w:rFonts w:cs="宋体" w:hint="eastAsia"/>
        </w:rPr>
        <w:t>办法</w:t>
      </w:r>
      <w:r>
        <w:rPr>
          <w:rFonts w:ascii="宋体" w:hAnsi="宋体" w:cs="宋体" w:hint="eastAsia"/>
        </w:rPr>
        <w:t>适用于</w:t>
      </w:r>
      <w:r>
        <w:rPr>
          <w:rFonts w:ascii="宋体" w:hAnsi="宋体" w:cs="宋体"/>
        </w:rPr>
        <w:t>2016</w:t>
      </w:r>
      <w:r>
        <w:rPr>
          <w:rFonts w:ascii="宋体" w:hAnsi="宋体" w:cs="宋体" w:hint="eastAsia"/>
        </w:rPr>
        <w:t>年及以后入学的会计学院各专业（方向）本科生。</w:t>
      </w:r>
    </w:p>
    <w:p w:rsidR="00510C14" w:rsidRPr="000D05EA" w:rsidRDefault="00510C14" w:rsidP="000D05EA">
      <w:pPr>
        <w:spacing w:line="312" w:lineRule="auto"/>
        <w:ind w:firstLine="482"/>
        <w:rPr>
          <w:rFonts w:ascii="宋体" w:cs="宋体"/>
        </w:rPr>
      </w:pPr>
      <w:r>
        <w:rPr>
          <w:rFonts w:ascii="宋体" w:hAnsi="宋体" w:cs="宋体"/>
        </w:rPr>
        <w:t>2</w:t>
      </w:r>
      <w:r w:rsidRPr="000D05EA">
        <w:rPr>
          <w:rFonts w:ascii="宋体" w:hAnsi="宋体" w:cs="宋体" w:hint="eastAsia"/>
        </w:rPr>
        <w:t>．解释权归中南财经政法大学会计学院所有。</w:t>
      </w:r>
    </w:p>
    <w:p w:rsidR="00510C14" w:rsidRPr="000D05EA" w:rsidRDefault="00510C14" w:rsidP="005D4544">
      <w:pPr>
        <w:spacing w:line="360" w:lineRule="auto"/>
        <w:ind w:firstLineChars="2100" w:firstLine="31680"/>
        <w:rPr>
          <w:sz w:val="24"/>
          <w:szCs w:val="24"/>
        </w:rPr>
      </w:pPr>
      <w:r w:rsidRPr="000D05EA">
        <w:rPr>
          <w:rFonts w:cs="宋体" w:hint="eastAsia"/>
          <w:sz w:val="24"/>
          <w:szCs w:val="24"/>
        </w:rPr>
        <w:t>中南财经政法大学会计学院</w:t>
      </w:r>
    </w:p>
    <w:p w:rsidR="00510C14" w:rsidRPr="000D05EA" w:rsidRDefault="00510C14" w:rsidP="00B06B4F">
      <w:pPr>
        <w:spacing w:line="360" w:lineRule="auto"/>
        <w:ind w:firstLineChars="2350" w:firstLine="31680"/>
        <w:rPr>
          <w:sz w:val="24"/>
          <w:szCs w:val="24"/>
        </w:rPr>
      </w:pPr>
      <w:r w:rsidRPr="000D05EA">
        <w:rPr>
          <w:sz w:val="24"/>
          <w:szCs w:val="24"/>
        </w:rPr>
        <w:t>201</w:t>
      </w:r>
      <w:r>
        <w:rPr>
          <w:sz w:val="24"/>
          <w:szCs w:val="24"/>
        </w:rPr>
        <w:t>6</w:t>
      </w:r>
      <w:r w:rsidRPr="000D05EA">
        <w:rPr>
          <w:rFonts w:cs="宋体" w:hint="eastAsia"/>
          <w:sz w:val="24"/>
          <w:szCs w:val="24"/>
        </w:rPr>
        <w:t>年</w:t>
      </w:r>
      <w:r>
        <w:rPr>
          <w:sz w:val="24"/>
          <w:szCs w:val="24"/>
        </w:rPr>
        <w:t>8</w:t>
      </w:r>
      <w:r w:rsidRPr="000D05EA">
        <w:rPr>
          <w:rFonts w:cs="宋体" w:hint="eastAsia"/>
          <w:sz w:val="24"/>
          <w:szCs w:val="24"/>
        </w:rPr>
        <w:t>月</w:t>
      </w:r>
    </w:p>
    <w:sectPr w:rsidR="00510C14" w:rsidRPr="000D05EA" w:rsidSect="004F6EA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C14" w:rsidRDefault="00510C14" w:rsidP="006125C3">
      <w:r>
        <w:separator/>
      </w:r>
    </w:p>
  </w:endnote>
  <w:endnote w:type="continuationSeparator" w:id="1">
    <w:p w:rsidR="00510C14" w:rsidRDefault="00510C14" w:rsidP="006125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C14" w:rsidRDefault="00510C14">
    <w:pPr>
      <w:pStyle w:val="Footer"/>
      <w:jc w:val="center"/>
    </w:pPr>
    <w:fldSimple w:instr=" PAGE   \* MERGEFORMAT ">
      <w:r w:rsidRPr="005D4544">
        <w:rPr>
          <w:noProof/>
          <w:lang w:val="zh-CN"/>
        </w:rPr>
        <w:t>2</w:t>
      </w:r>
    </w:fldSimple>
  </w:p>
  <w:p w:rsidR="00510C14" w:rsidRDefault="00510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C14" w:rsidRDefault="00510C14" w:rsidP="006125C3">
      <w:r>
        <w:separator/>
      </w:r>
    </w:p>
  </w:footnote>
  <w:footnote w:type="continuationSeparator" w:id="1">
    <w:p w:rsidR="00510C14" w:rsidRDefault="00510C14" w:rsidP="00612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40BC"/>
    <w:multiLevelType w:val="hybridMultilevel"/>
    <w:tmpl w:val="7FF41C6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FA469CC"/>
    <w:multiLevelType w:val="hybridMultilevel"/>
    <w:tmpl w:val="EF30A5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8B80F3A"/>
    <w:multiLevelType w:val="hybridMultilevel"/>
    <w:tmpl w:val="9A7E63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833"/>
    <w:rsid w:val="00002E68"/>
    <w:rsid w:val="00003159"/>
    <w:rsid w:val="000039E2"/>
    <w:rsid w:val="00003FC4"/>
    <w:rsid w:val="00011DA8"/>
    <w:rsid w:val="000221BC"/>
    <w:rsid w:val="00053099"/>
    <w:rsid w:val="00060B72"/>
    <w:rsid w:val="00094A8C"/>
    <w:rsid w:val="000D05EA"/>
    <w:rsid w:val="000F47A0"/>
    <w:rsid w:val="000F4BCD"/>
    <w:rsid w:val="000F4D18"/>
    <w:rsid w:val="00107314"/>
    <w:rsid w:val="001251A7"/>
    <w:rsid w:val="001308DB"/>
    <w:rsid w:val="0013521E"/>
    <w:rsid w:val="00143C35"/>
    <w:rsid w:val="001678BA"/>
    <w:rsid w:val="00167B0E"/>
    <w:rsid w:val="00190B51"/>
    <w:rsid w:val="001B1856"/>
    <w:rsid w:val="001B24B1"/>
    <w:rsid w:val="001F37F7"/>
    <w:rsid w:val="001F6628"/>
    <w:rsid w:val="00212C97"/>
    <w:rsid w:val="00216AD1"/>
    <w:rsid w:val="00222ABE"/>
    <w:rsid w:val="002318DD"/>
    <w:rsid w:val="002378F9"/>
    <w:rsid w:val="002C3E2E"/>
    <w:rsid w:val="002D2529"/>
    <w:rsid w:val="00310F83"/>
    <w:rsid w:val="003522BB"/>
    <w:rsid w:val="003613BD"/>
    <w:rsid w:val="003808AE"/>
    <w:rsid w:val="003908F5"/>
    <w:rsid w:val="00392F50"/>
    <w:rsid w:val="003C1543"/>
    <w:rsid w:val="003C76FB"/>
    <w:rsid w:val="003E2187"/>
    <w:rsid w:val="003F41BB"/>
    <w:rsid w:val="003F582F"/>
    <w:rsid w:val="00413D83"/>
    <w:rsid w:val="00417947"/>
    <w:rsid w:val="004421BE"/>
    <w:rsid w:val="004446F2"/>
    <w:rsid w:val="00472EFB"/>
    <w:rsid w:val="004737EC"/>
    <w:rsid w:val="0047719A"/>
    <w:rsid w:val="0049101E"/>
    <w:rsid w:val="004C3CD4"/>
    <w:rsid w:val="004D33C3"/>
    <w:rsid w:val="004D3FF7"/>
    <w:rsid w:val="004D4802"/>
    <w:rsid w:val="004E2C91"/>
    <w:rsid w:val="004F1FDB"/>
    <w:rsid w:val="004F6EAC"/>
    <w:rsid w:val="005051B2"/>
    <w:rsid w:val="00507BE0"/>
    <w:rsid w:val="00510C14"/>
    <w:rsid w:val="00532CD4"/>
    <w:rsid w:val="005465DC"/>
    <w:rsid w:val="00574620"/>
    <w:rsid w:val="005C1ABC"/>
    <w:rsid w:val="005D4544"/>
    <w:rsid w:val="0061100B"/>
    <w:rsid w:val="006125C3"/>
    <w:rsid w:val="0064086F"/>
    <w:rsid w:val="0065115A"/>
    <w:rsid w:val="00662E08"/>
    <w:rsid w:val="00670F4E"/>
    <w:rsid w:val="00671B68"/>
    <w:rsid w:val="00676032"/>
    <w:rsid w:val="006913F4"/>
    <w:rsid w:val="006A4879"/>
    <w:rsid w:val="006C65C0"/>
    <w:rsid w:val="00715828"/>
    <w:rsid w:val="00732662"/>
    <w:rsid w:val="007346AF"/>
    <w:rsid w:val="00755CC4"/>
    <w:rsid w:val="00760FEF"/>
    <w:rsid w:val="007632C1"/>
    <w:rsid w:val="00785F63"/>
    <w:rsid w:val="00791FFF"/>
    <w:rsid w:val="00797DE1"/>
    <w:rsid w:val="007A08C4"/>
    <w:rsid w:val="007A445C"/>
    <w:rsid w:val="007B3C88"/>
    <w:rsid w:val="007C016C"/>
    <w:rsid w:val="007C12F8"/>
    <w:rsid w:val="007C6F60"/>
    <w:rsid w:val="007D3505"/>
    <w:rsid w:val="007F2868"/>
    <w:rsid w:val="007F5E07"/>
    <w:rsid w:val="00807E50"/>
    <w:rsid w:val="008154B0"/>
    <w:rsid w:val="00823EA2"/>
    <w:rsid w:val="00825C5A"/>
    <w:rsid w:val="00845833"/>
    <w:rsid w:val="0085317C"/>
    <w:rsid w:val="00853EDF"/>
    <w:rsid w:val="008725DF"/>
    <w:rsid w:val="00880E42"/>
    <w:rsid w:val="008A2E98"/>
    <w:rsid w:val="008E4DEE"/>
    <w:rsid w:val="00901D47"/>
    <w:rsid w:val="00922BCB"/>
    <w:rsid w:val="00931562"/>
    <w:rsid w:val="00933240"/>
    <w:rsid w:val="00945E3C"/>
    <w:rsid w:val="0099271F"/>
    <w:rsid w:val="0099407F"/>
    <w:rsid w:val="00995440"/>
    <w:rsid w:val="009A394D"/>
    <w:rsid w:val="009C6E96"/>
    <w:rsid w:val="009D61F7"/>
    <w:rsid w:val="009E1861"/>
    <w:rsid w:val="00A03D76"/>
    <w:rsid w:val="00A232F2"/>
    <w:rsid w:val="00A260D9"/>
    <w:rsid w:val="00A4000C"/>
    <w:rsid w:val="00AB35BB"/>
    <w:rsid w:val="00AD2496"/>
    <w:rsid w:val="00AD73EB"/>
    <w:rsid w:val="00AE5AC2"/>
    <w:rsid w:val="00AF7382"/>
    <w:rsid w:val="00B06B4F"/>
    <w:rsid w:val="00B1177E"/>
    <w:rsid w:val="00B27541"/>
    <w:rsid w:val="00B42B4D"/>
    <w:rsid w:val="00B60773"/>
    <w:rsid w:val="00B61513"/>
    <w:rsid w:val="00B773B8"/>
    <w:rsid w:val="00BA075B"/>
    <w:rsid w:val="00BA70AF"/>
    <w:rsid w:val="00BA7463"/>
    <w:rsid w:val="00BB34EE"/>
    <w:rsid w:val="00BD2FA6"/>
    <w:rsid w:val="00BF1B52"/>
    <w:rsid w:val="00C06896"/>
    <w:rsid w:val="00C11F42"/>
    <w:rsid w:val="00C50B03"/>
    <w:rsid w:val="00C617B2"/>
    <w:rsid w:val="00CC3DE3"/>
    <w:rsid w:val="00CD4863"/>
    <w:rsid w:val="00CD4A7A"/>
    <w:rsid w:val="00D03CB4"/>
    <w:rsid w:val="00D05B9D"/>
    <w:rsid w:val="00D0717A"/>
    <w:rsid w:val="00D15BAC"/>
    <w:rsid w:val="00D43D49"/>
    <w:rsid w:val="00D66AF2"/>
    <w:rsid w:val="00D85621"/>
    <w:rsid w:val="00D95966"/>
    <w:rsid w:val="00DC6A3B"/>
    <w:rsid w:val="00DE3756"/>
    <w:rsid w:val="00E13AEA"/>
    <w:rsid w:val="00E37DFB"/>
    <w:rsid w:val="00E41BBD"/>
    <w:rsid w:val="00E6047B"/>
    <w:rsid w:val="00E75EAB"/>
    <w:rsid w:val="00E77F99"/>
    <w:rsid w:val="00E8649B"/>
    <w:rsid w:val="00E978D6"/>
    <w:rsid w:val="00EC63B1"/>
    <w:rsid w:val="00ED3C03"/>
    <w:rsid w:val="00ED47BC"/>
    <w:rsid w:val="00ED5718"/>
    <w:rsid w:val="00F048B3"/>
    <w:rsid w:val="00F21302"/>
    <w:rsid w:val="00F3237B"/>
    <w:rsid w:val="00F41D7A"/>
    <w:rsid w:val="00F50677"/>
    <w:rsid w:val="00F566F1"/>
    <w:rsid w:val="00F64573"/>
    <w:rsid w:val="00F7376D"/>
    <w:rsid w:val="00F95463"/>
    <w:rsid w:val="00FC19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3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2868"/>
    <w:pPr>
      <w:ind w:firstLineChars="200" w:firstLine="420"/>
    </w:pPr>
  </w:style>
  <w:style w:type="paragraph" w:styleId="BalloonText">
    <w:name w:val="Balloon Text"/>
    <w:basedOn w:val="Normal"/>
    <w:link w:val="BalloonTextChar"/>
    <w:uiPriority w:val="99"/>
    <w:semiHidden/>
    <w:rsid w:val="00671B68"/>
    <w:rPr>
      <w:sz w:val="18"/>
      <w:szCs w:val="18"/>
    </w:rPr>
  </w:style>
  <w:style w:type="character" w:customStyle="1" w:styleId="BalloonTextChar">
    <w:name w:val="Balloon Text Char"/>
    <w:basedOn w:val="DefaultParagraphFont"/>
    <w:link w:val="BalloonText"/>
    <w:uiPriority w:val="99"/>
    <w:semiHidden/>
    <w:locked/>
    <w:rsid w:val="00671B68"/>
    <w:rPr>
      <w:rFonts w:ascii="Times New Roman" w:eastAsia="宋体" w:hAnsi="Times New Roman" w:cs="Times New Roman"/>
      <w:sz w:val="18"/>
      <w:szCs w:val="18"/>
    </w:rPr>
  </w:style>
  <w:style w:type="paragraph" w:styleId="DocumentMap">
    <w:name w:val="Document Map"/>
    <w:basedOn w:val="Normal"/>
    <w:link w:val="DocumentMapChar"/>
    <w:uiPriority w:val="99"/>
    <w:semiHidden/>
    <w:rsid w:val="00DE3756"/>
    <w:rPr>
      <w:rFonts w:ascii="宋体" w:cs="宋体"/>
      <w:sz w:val="18"/>
      <w:szCs w:val="18"/>
    </w:rPr>
  </w:style>
  <w:style w:type="character" w:customStyle="1" w:styleId="DocumentMapChar">
    <w:name w:val="Document Map Char"/>
    <w:basedOn w:val="DefaultParagraphFont"/>
    <w:link w:val="DocumentMap"/>
    <w:uiPriority w:val="99"/>
    <w:semiHidden/>
    <w:locked/>
    <w:rsid w:val="00DE3756"/>
    <w:rPr>
      <w:rFonts w:ascii="宋体" w:eastAsia="宋体" w:hAnsi="Times New Roman" w:cs="宋体"/>
      <w:sz w:val="18"/>
      <w:szCs w:val="18"/>
    </w:rPr>
  </w:style>
  <w:style w:type="table" w:styleId="TableGrid">
    <w:name w:val="Table Grid"/>
    <w:basedOn w:val="TableNormal"/>
    <w:uiPriority w:val="99"/>
    <w:rsid w:val="004E2C91"/>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F6EAC"/>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6125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125C3"/>
    <w:rPr>
      <w:rFonts w:ascii="Times New Roman" w:eastAsia="宋体" w:hAnsi="Times New Roman" w:cs="Times New Roman"/>
      <w:sz w:val="18"/>
      <w:szCs w:val="18"/>
    </w:rPr>
  </w:style>
  <w:style w:type="paragraph" w:styleId="Footer">
    <w:name w:val="footer"/>
    <w:basedOn w:val="Normal"/>
    <w:link w:val="FooterChar"/>
    <w:uiPriority w:val="99"/>
    <w:rsid w:val="006125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125C3"/>
    <w:rPr>
      <w:rFonts w:ascii="Times New Roman" w:eastAsia="宋体" w:hAnsi="Times New Roman" w:cs="Times New Roman"/>
      <w:sz w:val="18"/>
      <w:szCs w:val="18"/>
    </w:rPr>
  </w:style>
  <w:style w:type="character" w:styleId="CommentReference">
    <w:name w:val="annotation reference"/>
    <w:basedOn w:val="DefaultParagraphFont"/>
    <w:uiPriority w:val="99"/>
    <w:semiHidden/>
    <w:rsid w:val="005051B2"/>
    <w:rPr>
      <w:sz w:val="21"/>
      <w:szCs w:val="21"/>
    </w:rPr>
  </w:style>
  <w:style w:type="paragraph" w:styleId="CommentText">
    <w:name w:val="annotation text"/>
    <w:basedOn w:val="Normal"/>
    <w:link w:val="CommentTextChar"/>
    <w:uiPriority w:val="99"/>
    <w:semiHidden/>
    <w:rsid w:val="005051B2"/>
    <w:pPr>
      <w:jc w:val="left"/>
    </w:pPr>
  </w:style>
  <w:style w:type="character" w:customStyle="1" w:styleId="CommentTextChar">
    <w:name w:val="Comment Text Char"/>
    <w:basedOn w:val="DefaultParagraphFont"/>
    <w:link w:val="CommentText"/>
    <w:uiPriority w:val="99"/>
    <w:locked/>
    <w:rsid w:val="005051B2"/>
    <w:rPr>
      <w:rFonts w:ascii="Times New Roman" w:eastAsia="宋体" w:hAnsi="Times New Roman" w:cs="Times New Roman"/>
      <w:sz w:val="24"/>
      <w:szCs w:val="24"/>
    </w:rPr>
  </w:style>
  <w:style w:type="paragraph" w:styleId="CommentSubject">
    <w:name w:val="annotation subject"/>
    <w:basedOn w:val="CommentText"/>
    <w:next w:val="CommentText"/>
    <w:link w:val="CommentSubjectChar"/>
    <w:uiPriority w:val="99"/>
    <w:semiHidden/>
    <w:rsid w:val="005051B2"/>
    <w:rPr>
      <w:b/>
      <w:bCs/>
    </w:rPr>
  </w:style>
  <w:style w:type="character" w:customStyle="1" w:styleId="CommentSubjectChar">
    <w:name w:val="Comment Subject Char"/>
    <w:basedOn w:val="CommentTextChar"/>
    <w:link w:val="CommentSubject"/>
    <w:uiPriority w:val="99"/>
    <w:semiHidden/>
    <w:locked/>
    <w:rsid w:val="005051B2"/>
    <w:rPr>
      <w:b/>
      <w:bCs/>
    </w:rPr>
  </w:style>
</w:styles>
</file>

<file path=word/webSettings.xml><?xml version="1.0" encoding="utf-8"?>
<w:webSettings xmlns:r="http://schemas.openxmlformats.org/officeDocument/2006/relationships" xmlns:w="http://schemas.openxmlformats.org/wordprocessingml/2006/main">
  <w:divs>
    <w:div w:id="550464885">
      <w:marLeft w:val="0"/>
      <w:marRight w:val="0"/>
      <w:marTop w:val="0"/>
      <w:marBottom w:val="0"/>
      <w:divBdr>
        <w:top w:val="none" w:sz="0" w:space="0" w:color="auto"/>
        <w:left w:val="none" w:sz="0" w:space="0" w:color="auto"/>
        <w:bottom w:val="none" w:sz="0" w:space="0" w:color="auto"/>
        <w:right w:val="none" w:sz="0" w:space="0" w:color="auto"/>
      </w:divBdr>
    </w:div>
    <w:div w:id="550464886">
      <w:marLeft w:val="0"/>
      <w:marRight w:val="0"/>
      <w:marTop w:val="0"/>
      <w:marBottom w:val="0"/>
      <w:divBdr>
        <w:top w:val="none" w:sz="0" w:space="0" w:color="auto"/>
        <w:left w:val="none" w:sz="0" w:space="0" w:color="auto"/>
        <w:bottom w:val="none" w:sz="0" w:space="0" w:color="auto"/>
        <w:right w:val="none" w:sz="0" w:space="0" w:color="auto"/>
      </w:divBdr>
    </w:div>
    <w:div w:id="550464891">
      <w:marLeft w:val="0"/>
      <w:marRight w:val="0"/>
      <w:marTop w:val="0"/>
      <w:marBottom w:val="0"/>
      <w:divBdr>
        <w:top w:val="none" w:sz="0" w:space="0" w:color="auto"/>
        <w:left w:val="none" w:sz="0" w:space="0" w:color="auto"/>
        <w:bottom w:val="none" w:sz="0" w:space="0" w:color="auto"/>
        <w:right w:val="none" w:sz="0" w:space="0" w:color="auto"/>
      </w:divBdr>
      <w:divsChild>
        <w:div w:id="550464893">
          <w:marLeft w:val="0"/>
          <w:marRight w:val="0"/>
          <w:marTop w:val="0"/>
          <w:marBottom w:val="0"/>
          <w:divBdr>
            <w:top w:val="none" w:sz="0" w:space="0" w:color="auto"/>
            <w:left w:val="none" w:sz="0" w:space="0" w:color="auto"/>
            <w:bottom w:val="none" w:sz="0" w:space="0" w:color="auto"/>
            <w:right w:val="none" w:sz="0" w:space="0" w:color="auto"/>
          </w:divBdr>
          <w:divsChild>
            <w:div w:id="550464904">
              <w:marLeft w:val="0"/>
              <w:marRight w:val="0"/>
              <w:marTop w:val="0"/>
              <w:marBottom w:val="0"/>
              <w:divBdr>
                <w:top w:val="none" w:sz="0" w:space="0" w:color="auto"/>
                <w:left w:val="none" w:sz="0" w:space="0" w:color="auto"/>
                <w:bottom w:val="none" w:sz="0" w:space="0" w:color="auto"/>
                <w:right w:val="none" w:sz="0" w:space="0" w:color="auto"/>
              </w:divBdr>
              <w:divsChild>
                <w:div w:id="550464890">
                  <w:marLeft w:val="0"/>
                  <w:marRight w:val="0"/>
                  <w:marTop w:val="150"/>
                  <w:marBottom w:val="0"/>
                  <w:divBdr>
                    <w:top w:val="none" w:sz="0" w:space="0" w:color="auto"/>
                    <w:left w:val="none" w:sz="0" w:space="0" w:color="auto"/>
                    <w:bottom w:val="none" w:sz="0" w:space="0" w:color="auto"/>
                    <w:right w:val="none" w:sz="0" w:space="0" w:color="auto"/>
                  </w:divBdr>
                  <w:divsChild>
                    <w:div w:id="550464888">
                      <w:marLeft w:val="0"/>
                      <w:marRight w:val="0"/>
                      <w:marTop w:val="0"/>
                      <w:marBottom w:val="0"/>
                      <w:divBdr>
                        <w:top w:val="single" w:sz="6" w:space="0" w:color="6BAFDC"/>
                        <w:left w:val="single" w:sz="6" w:space="0" w:color="6BAFDC"/>
                        <w:bottom w:val="single" w:sz="6" w:space="0" w:color="6BAFDC"/>
                        <w:right w:val="single" w:sz="6" w:space="0" w:color="6BAFDC"/>
                      </w:divBdr>
                    </w:div>
                  </w:divsChild>
                </w:div>
              </w:divsChild>
            </w:div>
          </w:divsChild>
        </w:div>
      </w:divsChild>
    </w:div>
    <w:div w:id="550464894">
      <w:marLeft w:val="0"/>
      <w:marRight w:val="0"/>
      <w:marTop w:val="0"/>
      <w:marBottom w:val="0"/>
      <w:divBdr>
        <w:top w:val="none" w:sz="0" w:space="0" w:color="auto"/>
        <w:left w:val="none" w:sz="0" w:space="0" w:color="auto"/>
        <w:bottom w:val="none" w:sz="0" w:space="0" w:color="auto"/>
        <w:right w:val="none" w:sz="0" w:space="0" w:color="auto"/>
      </w:divBdr>
    </w:div>
    <w:div w:id="550464895">
      <w:marLeft w:val="0"/>
      <w:marRight w:val="0"/>
      <w:marTop w:val="0"/>
      <w:marBottom w:val="0"/>
      <w:divBdr>
        <w:top w:val="none" w:sz="0" w:space="0" w:color="auto"/>
        <w:left w:val="none" w:sz="0" w:space="0" w:color="auto"/>
        <w:bottom w:val="none" w:sz="0" w:space="0" w:color="auto"/>
        <w:right w:val="none" w:sz="0" w:space="0" w:color="auto"/>
      </w:divBdr>
      <w:divsChild>
        <w:div w:id="550464896">
          <w:marLeft w:val="0"/>
          <w:marRight w:val="0"/>
          <w:marTop w:val="0"/>
          <w:marBottom w:val="0"/>
          <w:divBdr>
            <w:top w:val="none" w:sz="0" w:space="0" w:color="auto"/>
            <w:left w:val="none" w:sz="0" w:space="0" w:color="auto"/>
            <w:bottom w:val="none" w:sz="0" w:space="0" w:color="auto"/>
            <w:right w:val="none" w:sz="0" w:space="0" w:color="auto"/>
          </w:divBdr>
          <w:divsChild>
            <w:div w:id="550464903">
              <w:marLeft w:val="0"/>
              <w:marRight w:val="0"/>
              <w:marTop w:val="0"/>
              <w:marBottom w:val="0"/>
              <w:divBdr>
                <w:top w:val="none" w:sz="0" w:space="0" w:color="auto"/>
                <w:left w:val="none" w:sz="0" w:space="0" w:color="auto"/>
                <w:bottom w:val="none" w:sz="0" w:space="0" w:color="auto"/>
                <w:right w:val="none" w:sz="0" w:space="0" w:color="auto"/>
              </w:divBdr>
              <w:divsChild>
                <w:div w:id="550464884">
                  <w:marLeft w:val="0"/>
                  <w:marRight w:val="0"/>
                  <w:marTop w:val="150"/>
                  <w:marBottom w:val="0"/>
                  <w:divBdr>
                    <w:top w:val="none" w:sz="0" w:space="0" w:color="auto"/>
                    <w:left w:val="none" w:sz="0" w:space="0" w:color="auto"/>
                    <w:bottom w:val="none" w:sz="0" w:space="0" w:color="auto"/>
                    <w:right w:val="none" w:sz="0" w:space="0" w:color="auto"/>
                  </w:divBdr>
                  <w:divsChild>
                    <w:div w:id="550464910">
                      <w:marLeft w:val="0"/>
                      <w:marRight w:val="0"/>
                      <w:marTop w:val="0"/>
                      <w:marBottom w:val="0"/>
                      <w:divBdr>
                        <w:top w:val="single" w:sz="6" w:space="0" w:color="6BAFDC"/>
                        <w:left w:val="single" w:sz="6" w:space="0" w:color="6BAFDC"/>
                        <w:bottom w:val="single" w:sz="6" w:space="0" w:color="6BAFDC"/>
                        <w:right w:val="single" w:sz="6" w:space="0" w:color="6BAFDC"/>
                      </w:divBdr>
                    </w:div>
                  </w:divsChild>
                </w:div>
              </w:divsChild>
            </w:div>
          </w:divsChild>
        </w:div>
      </w:divsChild>
    </w:div>
    <w:div w:id="550464900">
      <w:marLeft w:val="0"/>
      <w:marRight w:val="0"/>
      <w:marTop w:val="0"/>
      <w:marBottom w:val="0"/>
      <w:divBdr>
        <w:top w:val="none" w:sz="0" w:space="0" w:color="auto"/>
        <w:left w:val="none" w:sz="0" w:space="0" w:color="auto"/>
        <w:bottom w:val="none" w:sz="0" w:space="0" w:color="auto"/>
        <w:right w:val="none" w:sz="0" w:space="0" w:color="auto"/>
      </w:divBdr>
      <w:divsChild>
        <w:div w:id="550464889">
          <w:marLeft w:val="0"/>
          <w:marRight w:val="0"/>
          <w:marTop w:val="0"/>
          <w:marBottom w:val="0"/>
          <w:divBdr>
            <w:top w:val="none" w:sz="0" w:space="0" w:color="auto"/>
            <w:left w:val="none" w:sz="0" w:space="0" w:color="auto"/>
            <w:bottom w:val="none" w:sz="0" w:space="0" w:color="auto"/>
            <w:right w:val="none" w:sz="0" w:space="0" w:color="auto"/>
          </w:divBdr>
          <w:divsChild>
            <w:div w:id="550464907">
              <w:marLeft w:val="0"/>
              <w:marRight w:val="0"/>
              <w:marTop w:val="0"/>
              <w:marBottom w:val="0"/>
              <w:divBdr>
                <w:top w:val="none" w:sz="0" w:space="0" w:color="auto"/>
                <w:left w:val="none" w:sz="0" w:space="0" w:color="auto"/>
                <w:bottom w:val="none" w:sz="0" w:space="0" w:color="auto"/>
                <w:right w:val="none" w:sz="0" w:space="0" w:color="auto"/>
              </w:divBdr>
              <w:divsChild>
                <w:div w:id="550464892">
                  <w:marLeft w:val="0"/>
                  <w:marRight w:val="0"/>
                  <w:marTop w:val="150"/>
                  <w:marBottom w:val="0"/>
                  <w:divBdr>
                    <w:top w:val="none" w:sz="0" w:space="0" w:color="auto"/>
                    <w:left w:val="none" w:sz="0" w:space="0" w:color="auto"/>
                    <w:bottom w:val="none" w:sz="0" w:space="0" w:color="auto"/>
                    <w:right w:val="none" w:sz="0" w:space="0" w:color="auto"/>
                  </w:divBdr>
                  <w:divsChild>
                    <w:div w:id="550464902">
                      <w:marLeft w:val="0"/>
                      <w:marRight w:val="0"/>
                      <w:marTop w:val="0"/>
                      <w:marBottom w:val="0"/>
                      <w:divBdr>
                        <w:top w:val="single" w:sz="6" w:space="0" w:color="6BAFDC"/>
                        <w:left w:val="single" w:sz="6" w:space="0" w:color="6BAFDC"/>
                        <w:bottom w:val="single" w:sz="6" w:space="0" w:color="6BAFDC"/>
                        <w:right w:val="single" w:sz="6" w:space="0" w:color="6BAFDC"/>
                      </w:divBdr>
                    </w:div>
                  </w:divsChild>
                </w:div>
              </w:divsChild>
            </w:div>
          </w:divsChild>
        </w:div>
      </w:divsChild>
    </w:div>
    <w:div w:id="550464905">
      <w:marLeft w:val="0"/>
      <w:marRight w:val="0"/>
      <w:marTop w:val="0"/>
      <w:marBottom w:val="0"/>
      <w:divBdr>
        <w:top w:val="none" w:sz="0" w:space="0" w:color="auto"/>
        <w:left w:val="none" w:sz="0" w:space="0" w:color="auto"/>
        <w:bottom w:val="none" w:sz="0" w:space="0" w:color="auto"/>
        <w:right w:val="none" w:sz="0" w:space="0" w:color="auto"/>
      </w:divBdr>
      <w:divsChild>
        <w:div w:id="550464911">
          <w:marLeft w:val="0"/>
          <w:marRight w:val="0"/>
          <w:marTop w:val="0"/>
          <w:marBottom w:val="0"/>
          <w:divBdr>
            <w:top w:val="none" w:sz="0" w:space="0" w:color="auto"/>
            <w:left w:val="none" w:sz="0" w:space="0" w:color="auto"/>
            <w:bottom w:val="none" w:sz="0" w:space="0" w:color="auto"/>
            <w:right w:val="none" w:sz="0" w:space="0" w:color="auto"/>
          </w:divBdr>
          <w:divsChild>
            <w:div w:id="550464898">
              <w:marLeft w:val="0"/>
              <w:marRight w:val="0"/>
              <w:marTop w:val="0"/>
              <w:marBottom w:val="0"/>
              <w:divBdr>
                <w:top w:val="none" w:sz="0" w:space="0" w:color="auto"/>
                <w:left w:val="none" w:sz="0" w:space="0" w:color="auto"/>
                <w:bottom w:val="none" w:sz="0" w:space="0" w:color="auto"/>
                <w:right w:val="none" w:sz="0" w:space="0" w:color="auto"/>
              </w:divBdr>
              <w:divsChild>
                <w:div w:id="550464897">
                  <w:marLeft w:val="0"/>
                  <w:marRight w:val="0"/>
                  <w:marTop w:val="150"/>
                  <w:marBottom w:val="0"/>
                  <w:divBdr>
                    <w:top w:val="none" w:sz="0" w:space="0" w:color="auto"/>
                    <w:left w:val="none" w:sz="0" w:space="0" w:color="auto"/>
                    <w:bottom w:val="none" w:sz="0" w:space="0" w:color="auto"/>
                    <w:right w:val="none" w:sz="0" w:space="0" w:color="auto"/>
                  </w:divBdr>
                  <w:divsChild>
                    <w:div w:id="550464887">
                      <w:marLeft w:val="0"/>
                      <w:marRight w:val="0"/>
                      <w:marTop w:val="0"/>
                      <w:marBottom w:val="0"/>
                      <w:divBdr>
                        <w:top w:val="single" w:sz="6" w:space="0" w:color="6BAFDC"/>
                        <w:left w:val="single" w:sz="6" w:space="0" w:color="6BAFDC"/>
                        <w:bottom w:val="single" w:sz="6" w:space="0" w:color="6BAFDC"/>
                        <w:right w:val="single" w:sz="6" w:space="0" w:color="6BAFDC"/>
                      </w:divBdr>
                    </w:div>
                  </w:divsChild>
                </w:div>
              </w:divsChild>
            </w:div>
          </w:divsChild>
        </w:div>
      </w:divsChild>
    </w:div>
    <w:div w:id="550464908">
      <w:marLeft w:val="0"/>
      <w:marRight w:val="0"/>
      <w:marTop w:val="0"/>
      <w:marBottom w:val="0"/>
      <w:divBdr>
        <w:top w:val="none" w:sz="0" w:space="0" w:color="auto"/>
        <w:left w:val="none" w:sz="0" w:space="0" w:color="auto"/>
        <w:bottom w:val="none" w:sz="0" w:space="0" w:color="auto"/>
        <w:right w:val="none" w:sz="0" w:space="0" w:color="auto"/>
      </w:divBdr>
      <w:divsChild>
        <w:div w:id="550464906">
          <w:marLeft w:val="0"/>
          <w:marRight w:val="0"/>
          <w:marTop w:val="0"/>
          <w:marBottom w:val="0"/>
          <w:divBdr>
            <w:top w:val="none" w:sz="0" w:space="0" w:color="auto"/>
            <w:left w:val="none" w:sz="0" w:space="0" w:color="auto"/>
            <w:bottom w:val="none" w:sz="0" w:space="0" w:color="auto"/>
            <w:right w:val="none" w:sz="0" w:space="0" w:color="auto"/>
          </w:divBdr>
          <w:divsChild>
            <w:div w:id="550464901">
              <w:marLeft w:val="0"/>
              <w:marRight w:val="0"/>
              <w:marTop w:val="0"/>
              <w:marBottom w:val="0"/>
              <w:divBdr>
                <w:top w:val="none" w:sz="0" w:space="0" w:color="auto"/>
                <w:left w:val="none" w:sz="0" w:space="0" w:color="auto"/>
                <w:bottom w:val="none" w:sz="0" w:space="0" w:color="auto"/>
                <w:right w:val="none" w:sz="0" w:space="0" w:color="auto"/>
              </w:divBdr>
              <w:divsChild>
                <w:div w:id="550464899">
                  <w:marLeft w:val="0"/>
                  <w:marRight w:val="0"/>
                  <w:marTop w:val="150"/>
                  <w:marBottom w:val="0"/>
                  <w:divBdr>
                    <w:top w:val="none" w:sz="0" w:space="0" w:color="auto"/>
                    <w:left w:val="none" w:sz="0" w:space="0" w:color="auto"/>
                    <w:bottom w:val="none" w:sz="0" w:space="0" w:color="auto"/>
                    <w:right w:val="none" w:sz="0" w:space="0" w:color="auto"/>
                  </w:divBdr>
                  <w:divsChild>
                    <w:div w:id="550464909">
                      <w:marLeft w:val="0"/>
                      <w:marRight w:val="0"/>
                      <w:marTop w:val="0"/>
                      <w:marBottom w:val="0"/>
                      <w:divBdr>
                        <w:top w:val="single" w:sz="6" w:space="0" w:color="6BAFDC"/>
                        <w:left w:val="single" w:sz="6" w:space="0" w:color="6BAFDC"/>
                        <w:bottom w:val="single" w:sz="6" w:space="0" w:color="6BAFDC"/>
                        <w:right w:val="single" w:sz="6" w:space="0" w:color="6BAFD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1666</TotalTime>
  <Pages>2</Pages>
  <Words>145</Words>
  <Characters>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王华</dc:creator>
  <cp:keywords/>
  <dc:description/>
  <cp:lastModifiedBy>王芹</cp:lastModifiedBy>
  <cp:revision>58</cp:revision>
  <cp:lastPrinted>2014-07-27T08:25:00Z</cp:lastPrinted>
  <dcterms:created xsi:type="dcterms:W3CDTF">2013-11-14T05:41:00Z</dcterms:created>
  <dcterms:modified xsi:type="dcterms:W3CDTF">2016-08-30T09:00:00Z</dcterms:modified>
</cp:coreProperties>
</file>